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DE7A" w14:textId="563D7D5C" w:rsidR="00260D0E" w:rsidRPr="00D05189" w:rsidRDefault="00260D0E" w:rsidP="007709E1">
      <w:pPr>
        <w:pStyle w:val="Title"/>
      </w:pPr>
      <w:r w:rsidRPr="00D05189">
        <w:t>Leeds Trinity University Slavery and Human Trafficking Statement</w:t>
      </w:r>
    </w:p>
    <w:p w14:paraId="2C1F70C5" w14:textId="3E4FAC87" w:rsidR="00713124" w:rsidRPr="00D05189" w:rsidRDefault="00713124" w:rsidP="007709E1">
      <w:pPr>
        <w:pStyle w:val="Heading1"/>
      </w:pPr>
      <w:r w:rsidRPr="00D05189">
        <w:t>Introduction</w:t>
      </w:r>
    </w:p>
    <w:p w14:paraId="2C16F02E" w14:textId="77777777" w:rsidR="00713124" w:rsidRPr="00D05189" w:rsidRDefault="00713124" w:rsidP="007B5AC1">
      <w:pPr>
        <w:spacing w:after="0"/>
        <w:rPr>
          <w:rFonts w:ascii="Arial" w:hAnsi="Arial" w:cs="Arial"/>
        </w:rPr>
      </w:pPr>
    </w:p>
    <w:p w14:paraId="0C719DAC" w14:textId="0CFD0D81" w:rsidR="00713124" w:rsidRPr="00D05189" w:rsidRDefault="007B4263" w:rsidP="007709E1">
      <w:pPr>
        <w:pStyle w:val="ListParagraph-Level1"/>
      </w:pPr>
      <w:r w:rsidRPr="00D05189">
        <w:t xml:space="preserve">This statement </w:t>
      </w:r>
      <w:r w:rsidR="00CE3978" w:rsidRPr="00D05189">
        <w:t xml:space="preserve">is </w:t>
      </w:r>
      <w:r w:rsidRPr="00D05189">
        <w:t xml:space="preserve">made by Leeds Trinity University </w:t>
      </w:r>
      <w:r w:rsidR="00713124" w:rsidRPr="00D05189">
        <w:t>regarding</w:t>
      </w:r>
      <w:r w:rsidR="00CE3978" w:rsidRPr="00D05189">
        <w:t xml:space="preserve"> </w:t>
      </w:r>
      <w:r w:rsidRPr="00D05189">
        <w:t>section 54(1) of the Modern Slavery Act 2015</w:t>
      </w:r>
      <w:r w:rsidR="00CE3978" w:rsidRPr="00D05189">
        <w:t>.</w:t>
      </w:r>
    </w:p>
    <w:p w14:paraId="38FC94E8" w14:textId="26DA2D74" w:rsidR="007B5AC1" w:rsidRPr="00D05189" w:rsidRDefault="007B5AC1" w:rsidP="007709E1">
      <w:pPr>
        <w:pStyle w:val="ListParagraph-Level1"/>
      </w:pPr>
      <w:r w:rsidRPr="00D05189">
        <w:t xml:space="preserve">Turnover exceeding £36m was </w:t>
      </w:r>
      <w:r w:rsidR="00B744DD" w:rsidRPr="00D05189">
        <w:t>reported</w:t>
      </w:r>
      <w:r w:rsidRPr="00D05189">
        <w:t xml:space="preserve"> in our Financial Statements </w:t>
      </w:r>
      <w:r w:rsidR="001219C6" w:rsidRPr="00D05189">
        <w:t>of</w:t>
      </w:r>
      <w:r w:rsidRPr="00D05189">
        <w:t xml:space="preserve"> year ended 31</w:t>
      </w:r>
      <w:r w:rsidRPr="00D05189">
        <w:rPr>
          <w:vertAlign w:val="superscript"/>
        </w:rPr>
        <w:t>st</w:t>
      </w:r>
      <w:r w:rsidRPr="00D05189">
        <w:t xml:space="preserve"> July 202</w:t>
      </w:r>
      <w:r w:rsidR="00252E5F">
        <w:t>5</w:t>
      </w:r>
      <w:r w:rsidRPr="00D05189">
        <w:t>.</w:t>
      </w:r>
      <w:r w:rsidR="006131E8">
        <w:t xml:space="preserve"> </w:t>
      </w:r>
      <w:r w:rsidRPr="00D05189">
        <w:t xml:space="preserve">This is the university’s </w:t>
      </w:r>
      <w:r w:rsidR="00252E5F">
        <w:t>sixth</w:t>
      </w:r>
      <w:r w:rsidRPr="00D05189">
        <w:t xml:space="preserve"> Modern Slavery and Human Trafficking Statement.</w:t>
      </w:r>
    </w:p>
    <w:p w14:paraId="3467D3A4" w14:textId="50B26A71" w:rsidR="00713124" w:rsidRPr="00D05189" w:rsidRDefault="00713124" w:rsidP="007709E1">
      <w:pPr>
        <w:pStyle w:val="ListParagraph-Level1"/>
      </w:pPr>
      <w:r w:rsidRPr="00D05189">
        <w:t xml:space="preserve">The statement demonstrates our commitment to tackling issues of slavery and trafficking, by setting out the steps that we have taken during the review period, and those we intend to take, that address the risk of slavery and human trafficking taking place in our </w:t>
      </w:r>
      <w:r w:rsidR="00B744DD" w:rsidRPr="00D05189">
        <w:t>workplace</w:t>
      </w:r>
      <w:r w:rsidRPr="00D05189">
        <w:t>, or in our supply chains</w:t>
      </w:r>
      <w:r w:rsidR="00B744DD" w:rsidRPr="00D05189">
        <w:t>.</w:t>
      </w:r>
    </w:p>
    <w:p w14:paraId="0D355996" w14:textId="5A9AE6EE" w:rsidR="0069097C" w:rsidRPr="007709E1" w:rsidRDefault="001135AA" w:rsidP="002D4294">
      <w:pPr>
        <w:pStyle w:val="Heading1"/>
        <w:spacing w:after="240"/>
      </w:pPr>
      <w:r w:rsidRPr="00D05189">
        <w:t>Our</w:t>
      </w:r>
      <w:r w:rsidR="007B4263" w:rsidRPr="00D05189">
        <w:t xml:space="preserve"> organisation’s structure, </w:t>
      </w:r>
      <w:r w:rsidR="00A030C7" w:rsidRPr="00D05189">
        <w:t>business,</w:t>
      </w:r>
      <w:r w:rsidR="007B4263" w:rsidRPr="00D05189">
        <w:t xml:space="preserve"> and supply chains</w:t>
      </w:r>
      <w:r w:rsidRPr="00D05189">
        <w:t>:</w:t>
      </w:r>
    </w:p>
    <w:p w14:paraId="7D3B42DB" w14:textId="32E36708" w:rsidR="0069097C" w:rsidRPr="007709E1" w:rsidRDefault="00A612EF" w:rsidP="007709E1">
      <w:pPr>
        <w:pStyle w:val="ListParagraph-Level1"/>
        <w:numPr>
          <w:ilvl w:val="0"/>
          <w:numId w:val="26"/>
        </w:numPr>
      </w:pPr>
      <w:r w:rsidRPr="00D05189">
        <w:t xml:space="preserve">Leeds Trinity University is a higher education institution, </w:t>
      </w:r>
      <w:r w:rsidR="004813EB">
        <w:t>with</w:t>
      </w:r>
      <w:r w:rsidRPr="00D05189">
        <w:t xml:space="preserve"> a student </w:t>
      </w:r>
      <w:r w:rsidR="00DB0925" w:rsidRPr="00D05189">
        <w:t>enrolment</w:t>
      </w:r>
      <w:r w:rsidRPr="00D05189">
        <w:t xml:space="preserve"> of </w:t>
      </w:r>
      <w:r w:rsidR="00301E65">
        <w:t>14,765</w:t>
      </w:r>
      <w:r w:rsidR="004B6516" w:rsidRPr="00D05189">
        <w:t xml:space="preserve"> </w:t>
      </w:r>
      <w:r w:rsidRPr="00D05189">
        <w:t>and</w:t>
      </w:r>
      <w:r w:rsidR="001219C6" w:rsidRPr="00D05189">
        <w:t xml:space="preserve"> </w:t>
      </w:r>
      <w:r w:rsidR="004813EB">
        <w:t>780</w:t>
      </w:r>
      <w:r w:rsidR="00850EF8" w:rsidRPr="00D05189">
        <w:t xml:space="preserve"> </w:t>
      </w:r>
      <w:r w:rsidR="001219C6" w:rsidRPr="00D05189">
        <w:t>employed staff</w:t>
      </w:r>
      <w:r w:rsidR="00A348E3" w:rsidRPr="00D05189">
        <w:t xml:space="preserve"> </w:t>
      </w:r>
      <w:r w:rsidR="002B77C0">
        <w:t>(</w:t>
      </w:r>
      <w:r w:rsidR="004813EB">
        <w:t>as reported for the year</w:t>
      </w:r>
      <w:r w:rsidR="00A348E3" w:rsidRPr="00D05189">
        <w:t xml:space="preserve"> 2023-24</w:t>
      </w:r>
      <w:r w:rsidR="002B77C0">
        <w:t>)</w:t>
      </w:r>
      <w:r w:rsidR="001219C6" w:rsidRPr="00D05189">
        <w:t>.</w:t>
      </w:r>
    </w:p>
    <w:p w14:paraId="289C38A8" w14:textId="25C06B31" w:rsidR="007B5AC1" w:rsidRPr="00BA0369" w:rsidRDefault="00C50746" w:rsidP="00BA0369">
      <w:pPr>
        <w:pStyle w:val="ListParagraph-Level1"/>
        <w:rPr>
          <w:rFonts w:ascii="Arial" w:hAnsi="Arial"/>
        </w:rPr>
      </w:pPr>
      <w:r w:rsidRPr="00D05189">
        <w:t>I</w:t>
      </w:r>
      <w:r w:rsidR="00850EF8" w:rsidRPr="00D05189">
        <w:t xml:space="preserve">nfluenceable expenditure on goods and services is </w:t>
      </w:r>
      <w:r w:rsidR="00F93EC6" w:rsidRPr="00D05189">
        <w:t>c.</w:t>
      </w:r>
      <w:r w:rsidR="00D8402C" w:rsidRPr="00D05189">
        <w:t>£</w:t>
      </w:r>
      <w:r w:rsidR="007319BE">
        <w:t>25.2</w:t>
      </w:r>
      <w:r w:rsidR="00D8402C" w:rsidRPr="00D05189">
        <w:t>m</w:t>
      </w:r>
      <w:r w:rsidR="00E26630" w:rsidRPr="00D05189">
        <w:t>.</w:t>
      </w:r>
    </w:p>
    <w:p w14:paraId="37CCC97E" w14:textId="53E7049B" w:rsidR="00673D0C" w:rsidRPr="00D05189" w:rsidRDefault="00E26630" w:rsidP="007709E1">
      <w:pPr>
        <w:pStyle w:val="Heading1"/>
      </w:pPr>
      <w:r w:rsidRPr="00D05189">
        <w:t>T</w:t>
      </w:r>
      <w:r w:rsidR="007B4263" w:rsidRPr="00D05189">
        <w:t xml:space="preserve">he parts of </w:t>
      </w:r>
      <w:r w:rsidR="00FA4E58" w:rsidRPr="00D05189">
        <w:t>our</w:t>
      </w:r>
      <w:r w:rsidR="007B4263" w:rsidRPr="00D05189">
        <w:t xml:space="preserve"> business and supply chains where there is a risk of slavery and human trafficking</w:t>
      </w:r>
      <w:r w:rsidR="00113341" w:rsidRPr="00D05189">
        <w:t xml:space="preserve"> taking place, and the steps </w:t>
      </w:r>
      <w:r w:rsidR="001135AA" w:rsidRPr="00D05189">
        <w:t>we have</w:t>
      </w:r>
      <w:r w:rsidR="00113341" w:rsidRPr="00D05189">
        <w:t xml:space="preserve"> taken to assess and manage that </w:t>
      </w:r>
      <w:r w:rsidR="00A74EFE" w:rsidRPr="00D05189">
        <w:t>risk.</w:t>
      </w:r>
    </w:p>
    <w:p w14:paraId="1EC6A935" w14:textId="77777777" w:rsidR="007B5AC1" w:rsidRPr="00D05189" w:rsidRDefault="007B5AC1" w:rsidP="007B5AC1">
      <w:pPr>
        <w:spacing w:after="0"/>
        <w:ind w:left="720"/>
        <w:rPr>
          <w:rFonts w:ascii="Arial" w:hAnsi="Arial" w:cs="Arial"/>
          <w:b/>
          <w:bCs/>
        </w:rPr>
      </w:pPr>
    </w:p>
    <w:p w14:paraId="5AAB848F" w14:textId="23A51EDE" w:rsidR="0069097C" w:rsidRPr="00D05189" w:rsidRDefault="00E26630" w:rsidP="007709E1">
      <w:pPr>
        <w:pStyle w:val="Heading2"/>
      </w:pPr>
      <w:r w:rsidRPr="00D05189">
        <w:t>Staff</w:t>
      </w:r>
    </w:p>
    <w:p w14:paraId="16A8E586" w14:textId="40B08C08" w:rsidR="0069097C" w:rsidRPr="007709E1" w:rsidRDefault="00673D0C" w:rsidP="007709E1">
      <w:pPr>
        <w:pStyle w:val="ListParagraph"/>
        <w:numPr>
          <w:ilvl w:val="0"/>
          <w:numId w:val="25"/>
        </w:numPr>
      </w:pPr>
      <w:r w:rsidRPr="007709E1">
        <w:t>Our Whistle-blowing policy allows and encourages staff to use internal mechanisms for reporting any malpractice, illegal or unethical practise which could include abuses of human rights, including modern slavery and human trafficking.</w:t>
      </w:r>
    </w:p>
    <w:p w14:paraId="2C7D4C81" w14:textId="59151B22" w:rsidR="0069097C" w:rsidRPr="007709E1" w:rsidRDefault="00673D0C" w:rsidP="007709E1">
      <w:pPr>
        <w:pStyle w:val="ListParagraph"/>
        <w:numPr>
          <w:ilvl w:val="0"/>
          <w:numId w:val="25"/>
        </w:numPr>
      </w:pPr>
      <w:r w:rsidRPr="007709E1">
        <w:t xml:space="preserve">Our Equal Opportunities policies </w:t>
      </w:r>
      <w:r w:rsidR="003333F0" w:rsidRPr="007709E1">
        <w:t>cover recruitment and</w:t>
      </w:r>
      <w:r w:rsidRPr="007709E1">
        <w:t xml:space="preserve"> relationships with fellow staff, </w:t>
      </w:r>
      <w:r w:rsidR="00A030C7" w:rsidRPr="007709E1">
        <w:t>students,</w:t>
      </w:r>
      <w:r w:rsidRPr="007709E1">
        <w:t xml:space="preserve"> and other businesses</w:t>
      </w:r>
      <w:r w:rsidR="00A030C7" w:rsidRPr="007709E1">
        <w:t>.</w:t>
      </w:r>
      <w:r w:rsidR="006131E8">
        <w:t xml:space="preserve"> </w:t>
      </w:r>
      <w:r w:rsidRPr="007709E1">
        <w:t xml:space="preserve">Breaches of policy set in </w:t>
      </w:r>
      <w:r w:rsidR="003333F0" w:rsidRPr="007709E1">
        <w:t>motion</w:t>
      </w:r>
      <w:r w:rsidRPr="007709E1">
        <w:t xml:space="preserve"> our Grievance Procedure which may lead to disciplinary proceedings.</w:t>
      </w:r>
    </w:p>
    <w:p w14:paraId="6B4D6C97" w14:textId="6D6524B6" w:rsidR="00673D0C" w:rsidRPr="007709E1" w:rsidRDefault="00673D0C" w:rsidP="007709E1">
      <w:pPr>
        <w:pStyle w:val="ListParagraph"/>
        <w:numPr>
          <w:ilvl w:val="0"/>
          <w:numId w:val="25"/>
        </w:numPr>
      </w:pPr>
      <w:r w:rsidRPr="007709E1">
        <w:t>Our Recruitment policy ensures all staff have the right to work in the UK</w:t>
      </w:r>
      <w:r w:rsidR="00E044ED" w:rsidRPr="007709E1">
        <w:t>.</w:t>
      </w:r>
    </w:p>
    <w:p w14:paraId="56D3B533" w14:textId="77777777" w:rsidR="00673D0C" w:rsidRPr="00D05189" w:rsidRDefault="00673D0C" w:rsidP="0069097C">
      <w:pPr>
        <w:spacing w:after="0"/>
        <w:ind w:left="360"/>
        <w:rPr>
          <w:rFonts w:ascii="Arial" w:hAnsi="Arial" w:cs="Arial"/>
          <w:b/>
          <w:bCs/>
        </w:rPr>
      </w:pPr>
    </w:p>
    <w:p w14:paraId="13CA435F" w14:textId="3ED4D4A7" w:rsidR="00767C3A" w:rsidRPr="00D05189" w:rsidRDefault="00767C3A" w:rsidP="007709E1">
      <w:pPr>
        <w:pStyle w:val="Heading2"/>
      </w:pPr>
      <w:r w:rsidRPr="00D05189">
        <w:t>Students</w:t>
      </w:r>
    </w:p>
    <w:p w14:paraId="00D85240" w14:textId="4892C91E" w:rsidR="00062AEA" w:rsidRPr="007709E1" w:rsidRDefault="0094140D" w:rsidP="007709E1">
      <w:pPr>
        <w:pStyle w:val="ListParagraph"/>
        <w:numPr>
          <w:ilvl w:val="0"/>
          <w:numId w:val="24"/>
        </w:numPr>
      </w:pPr>
      <w:r w:rsidRPr="007709E1">
        <w:t>The</w:t>
      </w:r>
      <w:r w:rsidR="00276F35" w:rsidRPr="007709E1">
        <w:t xml:space="preserve"> risk of students experiencing modern slavery or human trafficking through direct contact with the University </w:t>
      </w:r>
      <w:r w:rsidRPr="007709E1">
        <w:t>is extremely low,</w:t>
      </w:r>
      <w:r w:rsidR="00062AEA" w:rsidRPr="007709E1">
        <w:t xml:space="preserve"> though</w:t>
      </w:r>
      <w:r w:rsidRPr="007709E1">
        <w:t xml:space="preserve"> we acknowledge that</w:t>
      </w:r>
      <w:r w:rsidR="00276F35" w:rsidRPr="007709E1">
        <w:t xml:space="preserve"> </w:t>
      </w:r>
      <w:r w:rsidR="00062AEA" w:rsidRPr="007709E1">
        <w:t xml:space="preserve">students may become aware of such instances </w:t>
      </w:r>
      <w:r w:rsidR="00276F35" w:rsidRPr="007709E1">
        <w:t xml:space="preserve">whilst living </w:t>
      </w:r>
      <w:r w:rsidR="00062AEA" w:rsidRPr="007709E1">
        <w:t>locally.</w:t>
      </w:r>
      <w:r w:rsidR="006131E8">
        <w:t xml:space="preserve"> </w:t>
      </w:r>
      <w:r w:rsidR="00976A50" w:rsidRPr="007709E1">
        <w:t xml:space="preserve">Our intranet holds a repository </w:t>
      </w:r>
      <w:r w:rsidR="00113341" w:rsidRPr="007709E1">
        <w:t xml:space="preserve">of </w:t>
      </w:r>
      <w:r w:rsidR="00976A50" w:rsidRPr="007709E1">
        <w:lastRenderedPageBreak/>
        <w:t>resources</w:t>
      </w:r>
      <w:r w:rsidR="00113341" w:rsidRPr="007709E1">
        <w:t xml:space="preserve"> to help students report any concerns</w:t>
      </w:r>
      <w:r w:rsidR="00976A50" w:rsidRPr="007709E1">
        <w:t xml:space="preserve"> and our staffed Student Support Office</w:t>
      </w:r>
      <w:r w:rsidR="001135AA" w:rsidRPr="007709E1">
        <w:t>,</w:t>
      </w:r>
      <w:r w:rsidR="00976A50" w:rsidRPr="007709E1">
        <w:t xml:space="preserve"> and counselling services provide support for student wellbeing</w:t>
      </w:r>
      <w:r w:rsidR="00E044ED" w:rsidRPr="007709E1">
        <w:t>.</w:t>
      </w:r>
    </w:p>
    <w:p w14:paraId="41255602" w14:textId="28909CDA" w:rsidR="00197C54" w:rsidRPr="007709E1" w:rsidRDefault="00197C54" w:rsidP="007709E1">
      <w:pPr>
        <w:pStyle w:val="ListParagraph"/>
      </w:pPr>
      <w:r w:rsidRPr="007709E1">
        <w:t>Where students are on apprenticeships or work placement with an employer, there is due</w:t>
      </w:r>
      <w:r w:rsidR="007709E1">
        <w:t xml:space="preserve"> </w:t>
      </w:r>
      <w:r w:rsidRPr="007709E1">
        <w:t>diligence process in place to ensure all employer workplaces as an appropriate environment for our students.</w:t>
      </w:r>
    </w:p>
    <w:p w14:paraId="16A5B814" w14:textId="65881837" w:rsidR="00767C3A" w:rsidRPr="00D05189" w:rsidRDefault="00767C3A" w:rsidP="007709E1">
      <w:pPr>
        <w:pStyle w:val="Heading2"/>
      </w:pPr>
      <w:r w:rsidRPr="00D05189">
        <w:t>Supply chain</w:t>
      </w:r>
    </w:p>
    <w:p w14:paraId="66922D3B" w14:textId="738E29E7" w:rsidR="00B33515" w:rsidRPr="007709E1" w:rsidRDefault="00B33515" w:rsidP="007709E1">
      <w:pPr>
        <w:pStyle w:val="ListParagraph"/>
        <w:numPr>
          <w:ilvl w:val="0"/>
          <w:numId w:val="28"/>
        </w:numPr>
      </w:pPr>
      <w:r w:rsidRPr="007709E1">
        <w:t>Our supply chain has been identified as the area of highest risk in terms of possible occurrences of modern slavery and human trafficking</w:t>
      </w:r>
      <w:r w:rsidR="0069097C" w:rsidRPr="007709E1">
        <w:t xml:space="preserve">, </w:t>
      </w:r>
      <w:r w:rsidR="004536E4" w:rsidRPr="007709E1">
        <w:t>though.</w:t>
      </w:r>
    </w:p>
    <w:p w14:paraId="48BEB25C" w14:textId="58B8B0CF" w:rsidR="00767C3A" w:rsidRPr="007709E1" w:rsidRDefault="00163A92" w:rsidP="007709E1">
      <w:pPr>
        <w:pStyle w:val="ListParagraph"/>
      </w:pPr>
      <w:r w:rsidRPr="007709E1">
        <w:t xml:space="preserve">Our </w:t>
      </w:r>
      <w:r w:rsidR="003333F0" w:rsidRPr="007709E1">
        <w:t>influenceable</w:t>
      </w:r>
      <w:r w:rsidRPr="007709E1">
        <w:t xml:space="preserve"> expenditure</w:t>
      </w:r>
      <w:r w:rsidR="002B77C0" w:rsidRPr="007709E1">
        <w:t xml:space="preserve"> was made with</w:t>
      </w:r>
      <w:r w:rsidRPr="007709E1">
        <w:t xml:space="preserve"> </w:t>
      </w:r>
      <w:r w:rsidR="00291613" w:rsidRPr="007709E1">
        <w:t>781</w:t>
      </w:r>
      <w:r w:rsidRPr="007709E1">
        <w:t xml:space="preserve"> different suppliers </w:t>
      </w:r>
      <w:r w:rsidR="00510DB0" w:rsidRPr="007709E1">
        <w:t>i</w:t>
      </w:r>
      <w:r w:rsidRPr="007709E1">
        <w:t>n year ending 31st July 202</w:t>
      </w:r>
      <w:r w:rsidR="00291613" w:rsidRPr="007709E1">
        <w:t>5</w:t>
      </w:r>
      <w:r w:rsidR="004B0B17" w:rsidRPr="007709E1">
        <w:t>.</w:t>
      </w:r>
    </w:p>
    <w:p w14:paraId="74FC4B83" w14:textId="7484EF0F" w:rsidR="004B0B17" w:rsidRPr="007709E1" w:rsidRDefault="00672640" w:rsidP="007709E1">
      <w:pPr>
        <w:pStyle w:val="ListParagraph"/>
      </w:pPr>
      <w:r w:rsidRPr="007709E1">
        <w:t>c.</w:t>
      </w:r>
      <w:r w:rsidR="001603AF" w:rsidRPr="007709E1">
        <w:t>70</w:t>
      </w:r>
      <w:r w:rsidR="00B32FD3" w:rsidRPr="007709E1">
        <w:t xml:space="preserve">% of expenditure </w:t>
      </w:r>
      <w:r w:rsidR="0065288F" w:rsidRPr="007709E1">
        <w:t>has been</w:t>
      </w:r>
      <w:r w:rsidR="004B0B17" w:rsidRPr="007709E1">
        <w:t xml:space="preserve"> caught by</w:t>
      </w:r>
      <w:r w:rsidRPr="007709E1">
        <w:t xml:space="preserve"> </w:t>
      </w:r>
      <w:r w:rsidR="00720D87" w:rsidRPr="007709E1">
        <w:t xml:space="preserve">procurement legislation, </w:t>
      </w:r>
      <w:r w:rsidR="004B0B17" w:rsidRPr="007709E1">
        <w:t>making it mandatory for applicant suppliers to have measures in place that detect slavery and human trafficking</w:t>
      </w:r>
      <w:r w:rsidR="003333F0" w:rsidRPr="007709E1">
        <w:t xml:space="preserve"> issues.</w:t>
      </w:r>
    </w:p>
    <w:p w14:paraId="0F01032A" w14:textId="77777777" w:rsidR="007709E1" w:rsidRPr="007709E1" w:rsidRDefault="004B61F7" w:rsidP="007709E1">
      <w:pPr>
        <w:pStyle w:val="ListParagraph"/>
      </w:pPr>
      <w:r w:rsidRPr="007709E1">
        <w:t>c.66</w:t>
      </w:r>
      <w:r w:rsidR="00BF1DA9" w:rsidRPr="007709E1">
        <w:t xml:space="preserve">% of expenditure has been made via </w:t>
      </w:r>
      <w:r w:rsidR="003007B8" w:rsidRPr="007709E1">
        <w:t>framework agreement</w:t>
      </w:r>
      <w:r w:rsidR="00A30934" w:rsidRPr="007709E1">
        <w:t>.</w:t>
      </w:r>
    </w:p>
    <w:p w14:paraId="1C35EA72" w14:textId="51E36796" w:rsidR="007B5AC1" w:rsidRPr="00D05AA9" w:rsidRDefault="00713124" w:rsidP="00D05AA9">
      <w:pPr>
        <w:pStyle w:val="ListParagraph"/>
      </w:pPr>
      <w:r w:rsidRPr="007709E1">
        <w:t>Most of</w:t>
      </w:r>
      <w:r w:rsidR="001135AA" w:rsidRPr="007709E1">
        <w:t xml:space="preserve"> th</w:t>
      </w:r>
      <w:r w:rsidR="00AD1E6F" w:rsidRPr="007709E1">
        <w:t>e remaining</w:t>
      </w:r>
      <w:r w:rsidR="001135AA" w:rsidRPr="007709E1">
        <w:t xml:space="preserve"> expenditure is attributable</w:t>
      </w:r>
      <w:r w:rsidR="00CF2C82" w:rsidRPr="007709E1">
        <w:t xml:space="preserve"> to </w:t>
      </w:r>
      <w:r w:rsidR="001135AA" w:rsidRPr="007709E1">
        <w:t xml:space="preserve">IT systems </w:t>
      </w:r>
      <w:r w:rsidR="003333F0" w:rsidRPr="007709E1">
        <w:t>or</w:t>
      </w:r>
      <w:r w:rsidR="001135AA" w:rsidRPr="007709E1">
        <w:t xml:space="preserve"> software</w:t>
      </w:r>
      <w:r w:rsidR="004B61F7" w:rsidRPr="007709E1">
        <w:t>,</w:t>
      </w:r>
      <w:r w:rsidR="001135AA" w:rsidRPr="007709E1">
        <w:t xml:space="preserve"> and </w:t>
      </w:r>
      <w:r w:rsidR="004B61F7" w:rsidRPr="007709E1">
        <w:t xml:space="preserve">to </w:t>
      </w:r>
      <w:r w:rsidR="001135AA" w:rsidRPr="007709E1">
        <w:t>Professional Services</w:t>
      </w:r>
      <w:r w:rsidR="003333F0" w:rsidRPr="007709E1">
        <w:t>, where suppliers are predominantly SME, and assessed to have short supply chains.</w:t>
      </w:r>
      <w:r w:rsidR="006131E8">
        <w:t xml:space="preserve"> </w:t>
      </w:r>
    </w:p>
    <w:p w14:paraId="25B1B0CD" w14:textId="73D1AF8D" w:rsidR="0069097C" w:rsidRPr="007709E1" w:rsidRDefault="008C3237" w:rsidP="002D4294">
      <w:pPr>
        <w:pStyle w:val="Heading1"/>
        <w:spacing w:after="240"/>
      </w:pPr>
      <w:r w:rsidRPr="00D05189">
        <w:t>Our current p</w:t>
      </w:r>
      <w:r w:rsidR="00673D0C" w:rsidRPr="00D05189">
        <w:t>olicies</w:t>
      </w:r>
      <w:r w:rsidR="001135AA" w:rsidRPr="00D05189">
        <w:t>,</w:t>
      </w:r>
      <w:r w:rsidR="00673D0C" w:rsidRPr="00D05189">
        <w:t xml:space="preserve"> </w:t>
      </w:r>
      <w:r w:rsidR="001135AA" w:rsidRPr="00D05189">
        <w:t>relevant</w:t>
      </w:r>
      <w:r w:rsidR="00673D0C" w:rsidRPr="00D05189">
        <w:t xml:space="preserve"> to slavery and human trafficking</w:t>
      </w:r>
      <w:r w:rsidRPr="00D05189">
        <w:t xml:space="preserve"> issues</w:t>
      </w:r>
      <w:r w:rsidR="00113341" w:rsidRPr="00D05189">
        <w:t>:</w:t>
      </w:r>
    </w:p>
    <w:p w14:paraId="3EA868F3" w14:textId="65880E95" w:rsidR="00FA4E58" w:rsidRPr="00D05189" w:rsidRDefault="00FA4E58" w:rsidP="007709E1">
      <w:pPr>
        <w:pStyle w:val="ListParagraph-Level1"/>
        <w:numPr>
          <w:ilvl w:val="0"/>
          <w:numId w:val="27"/>
        </w:numPr>
      </w:pPr>
      <w:r w:rsidRPr="00D05189">
        <w:t xml:space="preserve">Recruitment and </w:t>
      </w:r>
      <w:r w:rsidR="000143ED" w:rsidRPr="00D05189">
        <w:t>S</w:t>
      </w:r>
      <w:r w:rsidRPr="00D05189">
        <w:t xml:space="preserve">election </w:t>
      </w:r>
      <w:r w:rsidR="000143ED" w:rsidRPr="00D05189">
        <w:t>P</w:t>
      </w:r>
      <w:r w:rsidRPr="00D05189">
        <w:t>olic</w:t>
      </w:r>
      <w:r w:rsidR="000143ED" w:rsidRPr="00D05189">
        <w:t>y</w:t>
      </w:r>
    </w:p>
    <w:p w14:paraId="3F843A38" w14:textId="4C6C6315" w:rsidR="00767C3A" w:rsidRPr="00D05189" w:rsidRDefault="00767C3A" w:rsidP="007709E1">
      <w:pPr>
        <w:pStyle w:val="ListParagraph-Level1"/>
        <w:numPr>
          <w:ilvl w:val="0"/>
          <w:numId w:val="27"/>
        </w:numPr>
      </w:pPr>
      <w:r w:rsidRPr="00D05189">
        <w:t>Code of Research Conduct and Ethics</w:t>
      </w:r>
    </w:p>
    <w:p w14:paraId="7521EE1B" w14:textId="37EE1778" w:rsidR="00062AEA" w:rsidRPr="00D05189" w:rsidRDefault="00062AEA" w:rsidP="007709E1">
      <w:pPr>
        <w:pStyle w:val="ListParagraph-Level1"/>
        <w:numPr>
          <w:ilvl w:val="0"/>
          <w:numId w:val="27"/>
        </w:numPr>
      </w:pPr>
      <w:r w:rsidRPr="00D05189">
        <w:t>Dignity at Work and Study Policy</w:t>
      </w:r>
    </w:p>
    <w:p w14:paraId="5219F8CD" w14:textId="45C96B92" w:rsidR="00767C3A" w:rsidRPr="00D05189" w:rsidRDefault="00767C3A" w:rsidP="007709E1">
      <w:pPr>
        <w:pStyle w:val="ListParagraph-Level1"/>
        <w:numPr>
          <w:ilvl w:val="0"/>
          <w:numId w:val="27"/>
        </w:numPr>
      </w:pPr>
      <w:r w:rsidRPr="00D05189">
        <w:t>Equality Diversity and Inclusion Policy</w:t>
      </w:r>
    </w:p>
    <w:p w14:paraId="5B30A351" w14:textId="4FE57398" w:rsidR="00767C3A" w:rsidRPr="00D05189" w:rsidRDefault="00767C3A" w:rsidP="007709E1">
      <w:pPr>
        <w:pStyle w:val="ListParagraph-Level1"/>
        <w:numPr>
          <w:ilvl w:val="0"/>
          <w:numId w:val="27"/>
        </w:numPr>
      </w:pPr>
      <w:r w:rsidRPr="00D05189">
        <w:t>Ethical Investment Policy</w:t>
      </w:r>
    </w:p>
    <w:p w14:paraId="309076D2" w14:textId="4F1DA91E" w:rsidR="00767C3A" w:rsidRPr="00D05189" w:rsidRDefault="00767C3A" w:rsidP="007709E1">
      <w:pPr>
        <w:pStyle w:val="ListParagraph-Level1"/>
        <w:numPr>
          <w:ilvl w:val="0"/>
          <w:numId w:val="27"/>
        </w:numPr>
      </w:pPr>
      <w:r w:rsidRPr="00D05189">
        <w:t>Fraud Policy</w:t>
      </w:r>
    </w:p>
    <w:p w14:paraId="3FEDBD37" w14:textId="69D147B3" w:rsidR="000143ED" w:rsidRPr="00D05189" w:rsidRDefault="000143ED" w:rsidP="007709E1">
      <w:pPr>
        <w:pStyle w:val="ListParagraph-Level1"/>
        <w:numPr>
          <w:ilvl w:val="0"/>
          <w:numId w:val="27"/>
        </w:numPr>
      </w:pPr>
      <w:r w:rsidRPr="00D05189">
        <w:t>Anti-Bribery Policy</w:t>
      </w:r>
    </w:p>
    <w:p w14:paraId="4FB58BFF" w14:textId="6C4DDF4E" w:rsidR="00767C3A" w:rsidRPr="00D05189" w:rsidRDefault="00767C3A" w:rsidP="007709E1">
      <w:pPr>
        <w:pStyle w:val="ListParagraph-Level1"/>
        <w:numPr>
          <w:ilvl w:val="0"/>
          <w:numId w:val="27"/>
        </w:numPr>
      </w:pPr>
      <w:r w:rsidRPr="00D05189">
        <w:t>Whistleblowing Policy</w:t>
      </w:r>
    </w:p>
    <w:p w14:paraId="6A3D5F7F" w14:textId="0C23A92C" w:rsidR="00767C3A" w:rsidRPr="00D05189" w:rsidRDefault="000143ED" w:rsidP="007709E1">
      <w:pPr>
        <w:pStyle w:val="ListParagraph-Level1"/>
        <w:numPr>
          <w:ilvl w:val="0"/>
          <w:numId w:val="27"/>
        </w:numPr>
      </w:pPr>
      <w:r w:rsidRPr="00D05189">
        <w:t>Student Charter</w:t>
      </w:r>
    </w:p>
    <w:p w14:paraId="7BA9028B" w14:textId="1B1E6078" w:rsidR="00767C3A" w:rsidRPr="00D05189" w:rsidRDefault="00767C3A" w:rsidP="007709E1">
      <w:pPr>
        <w:pStyle w:val="ListParagraph-Level1"/>
        <w:numPr>
          <w:ilvl w:val="0"/>
          <w:numId w:val="27"/>
        </w:numPr>
      </w:pPr>
      <w:r w:rsidRPr="00D05189">
        <w:t>Student Conduct and Discipline Code</w:t>
      </w:r>
    </w:p>
    <w:p w14:paraId="06B2A1D8" w14:textId="4B449D67" w:rsidR="00B33515" w:rsidRPr="00D05189" w:rsidRDefault="00B33515" w:rsidP="007709E1">
      <w:pPr>
        <w:pStyle w:val="ListParagraph-Level1"/>
        <w:numPr>
          <w:ilvl w:val="0"/>
          <w:numId w:val="27"/>
        </w:numPr>
      </w:pPr>
      <w:r w:rsidRPr="00D05189">
        <w:t>Financial Regulations</w:t>
      </w:r>
    </w:p>
    <w:p w14:paraId="6D4581CA" w14:textId="69B388CF" w:rsidR="007B5AC1" w:rsidRPr="002D4294" w:rsidRDefault="00CC3C88" w:rsidP="007B5AC1">
      <w:pPr>
        <w:pStyle w:val="ListParagraph-Level1"/>
        <w:numPr>
          <w:ilvl w:val="0"/>
          <w:numId w:val="27"/>
        </w:numPr>
        <w:spacing w:after="0"/>
        <w:rPr>
          <w:rFonts w:ascii="Arial" w:hAnsi="Arial"/>
          <w:b/>
          <w:bCs/>
        </w:rPr>
      </w:pPr>
      <w:r w:rsidRPr="00D05189">
        <w:t>Code of Conduct for Suppliers</w:t>
      </w:r>
    </w:p>
    <w:p w14:paraId="38478AD6" w14:textId="50E642E7" w:rsidR="001135AA" w:rsidRPr="00D05189" w:rsidRDefault="001135AA" w:rsidP="007709E1">
      <w:pPr>
        <w:pStyle w:val="Heading1"/>
      </w:pPr>
      <w:r w:rsidRPr="00D05189">
        <w:t xml:space="preserve">Due diligence processes in relation to slavery and human trafficking in its business and supply </w:t>
      </w:r>
      <w:r w:rsidR="004536E4" w:rsidRPr="00D05189">
        <w:t>chains.</w:t>
      </w:r>
    </w:p>
    <w:p w14:paraId="775E2E0F" w14:textId="77777777" w:rsidR="0069097C" w:rsidRPr="007709E1" w:rsidRDefault="0069097C" w:rsidP="007709E1">
      <w:pPr>
        <w:spacing w:after="0"/>
        <w:rPr>
          <w:rFonts w:ascii="Arial" w:hAnsi="Arial" w:cs="Arial"/>
          <w:b/>
          <w:bCs/>
        </w:rPr>
      </w:pPr>
    </w:p>
    <w:p w14:paraId="463C960D" w14:textId="4B615681" w:rsidR="0069097C" w:rsidRPr="007709E1" w:rsidRDefault="00AC2CBB" w:rsidP="007709E1">
      <w:pPr>
        <w:pStyle w:val="ListParagraph-Level1"/>
        <w:numPr>
          <w:ilvl w:val="0"/>
          <w:numId w:val="29"/>
        </w:numPr>
      </w:pPr>
      <w:r w:rsidRPr="00D05189">
        <w:lastRenderedPageBreak/>
        <w:t xml:space="preserve">Our </w:t>
      </w:r>
      <w:r w:rsidR="000345DD" w:rsidRPr="00D05189">
        <w:t xml:space="preserve">business </w:t>
      </w:r>
      <w:r w:rsidRPr="00D05189">
        <w:t>policies are reviewed and updated regularly</w:t>
      </w:r>
      <w:r w:rsidR="00882BC4" w:rsidRPr="00D05189">
        <w:t xml:space="preserve"> with a review cycle for each policy.</w:t>
      </w:r>
      <w:r w:rsidR="00E60641" w:rsidRPr="00D05189">
        <w:t xml:space="preserve"> </w:t>
      </w:r>
    </w:p>
    <w:p w14:paraId="6E47EEE5" w14:textId="1AD66F78" w:rsidR="0069097C" w:rsidRPr="007709E1" w:rsidRDefault="00A95147" w:rsidP="007709E1">
      <w:pPr>
        <w:pStyle w:val="ListParagraph-Level1"/>
        <w:numPr>
          <w:ilvl w:val="0"/>
          <w:numId w:val="29"/>
        </w:numPr>
      </w:pPr>
      <w:r w:rsidRPr="00D05189">
        <w:t xml:space="preserve">As supply chain is </w:t>
      </w:r>
      <w:r w:rsidR="00E60641" w:rsidRPr="00D05189">
        <w:t>identified as the highest area of risk, o</w:t>
      </w:r>
      <w:r w:rsidRPr="00D05189">
        <w:t>ur Head of Procurement is</w:t>
      </w:r>
      <w:r w:rsidR="00E60641" w:rsidRPr="00D05189">
        <w:t xml:space="preserve"> the appointed</w:t>
      </w:r>
      <w:r w:rsidRPr="00D05189">
        <w:t xml:space="preserve"> lead </w:t>
      </w:r>
      <w:r w:rsidR="00E60641" w:rsidRPr="00D05189">
        <w:t>for diligence</w:t>
      </w:r>
      <w:r w:rsidR="00A1439B" w:rsidRPr="00D05189">
        <w:t xml:space="preserve">, </w:t>
      </w:r>
      <w:r w:rsidR="00E60641" w:rsidRPr="00D05189">
        <w:t>planning</w:t>
      </w:r>
      <w:r w:rsidR="00A1439B" w:rsidRPr="00D05189">
        <w:t xml:space="preserve"> and stakeholder engagement.</w:t>
      </w:r>
    </w:p>
    <w:p w14:paraId="3367A059" w14:textId="0EDD7B15" w:rsidR="0069097C" w:rsidRPr="007709E1" w:rsidRDefault="00AC2CBB" w:rsidP="007709E1">
      <w:pPr>
        <w:pStyle w:val="ListParagraph-Level1"/>
        <w:numPr>
          <w:ilvl w:val="0"/>
          <w:numId w:val="29"/>
        </w:numPr>
      </w:pPr>
      <w:r w:rsidRPr="00D05189">
        <w:t>We analyse expenditure to determine our key suppliers and ensure they comply with section 54(1) of the Modern Slavery Act 2015</w:t>
      </w:r>
    </w:p>
    <w:p w14:paraId="5AB742DD" w14:textId="3BD01F21" w:rsidR="0069097C" w:rsidRPr="007709E1" w:rsidRDefault="00AC2CBB" w:rsidP="007709E1">
      <w:pPr>
        <w:pStyle w:val="ListParagraph-Level1"/>
        <w:numPr>
          <w:ilvl w:val="0"/>
          <w:numId w:val="29"/>
        </w:numPr>
      </w:pPr>
      <w:r w:rsidRPr="00D05189">
        <w:t xml:space="preserve">We are members of the </w:t>
      </w:r>
      <w:proofErr w:type="gramStart"/>
      <w:r w:rsidR="00580146" w:rsidRPr="00D05189">
        <w:t>North Eastern</w:t>
      </w:r>
      <w:proofErr w:type="gramEnd"/>
      <w:r w:rsidR="00580146" w:rsidRPr="00D05189">
        <w:t xml:space="preserve"> Universities Purchasing Consortium Ltd (NEUPC), one of six UK Higher Education purchasing consortia established to deliver and manage a wide range of collaborative framework agreements within the higher and further education sector</w:t>
      </w:r>
      <w:r w:rsidR="00E60641" w:rsidRPr="00D05189">
        <w:t>.</w:t>
      </w:r>
      <w:r w:rsidR="006131E8">
        <w:t xml:space="preserve"> </w:t>
      </w:r>
      <w:r w:rsidR="000345DD" w:rsidRPr="00D05189">
        <w:t xml:space="preserve">Since 2017, it has been mandatory for NEUPC framework suppliers to perform in the </w:t>
      </w:r>
      <w:proofErr w:type="spellStart"/>
      <w:r w:rsidR="000345DD" w:rsidRPr="00D05189">
        <w:t>NETPositive</w:t>
      </w:r>
      <w:proofErr w:type="spellEnd"/>
      <w:r w:rsidR="000345DD" w:rsidRPr="00D05189">
        <w:t xml:space="preserve"> Supplier Engagement tool, used to regularly monitor, </w:t>
      </w:r>
      <w:r w:rsidR="004536E4" w:rsidRPr="00D05189">
        <w:t>review,</w:t>
      </w:r>
      <w:r w:rsidR="000345DD" w:rsidRPr="00D05189">
        <w:t xml:space="preserve"> and ensure continuous improvement to combat slavery and human trafficking in supply chains.</w:t>
      </w:r>
    </w:p>
    <w:p w14:paraId="0F1FC676" w14:textId="64077DB1" w:rsidR="00AC2CBB" w:rsidRPr="00D05189" w:rsidRDefault="00E60641" w:rsidP="007709E1">
      <w:pPr>
        <w:pStyle w:val="ListParagraph-Level1"/>
        <w:numPr>
          <w:ilvl w:val="0"/>
          <w:numId w:val="29"/>
        </w:numPr>
      </w:pPr>
      <w:r w:rsidRPr="00D05189">
        <w:t xml:space="preserve">Wherever it is appropriate to do so, we direct our purchasing via such framework agreements that will </w:t>
      </w:r>
      <w:r w:rsidR="000345DD" w:rsidRPr="00D05189">
        <w:t xml:space="preserve">additionally </w:t>
      </w:r>
      <w:r w:rsidRPr="00D05189">
        <w:t>include relevant clauses to address the risks of slavery and human trafficking (</w:t>
      </w:r>
      <w:r w:rsidR="000345DD" w:rsidRPr="00D05189">
        <w:t xml:space="preserve">for example, </w:t>
      </w:r>
      <w:r w:rsidRPr="00D05189">
        <w:t xml:space="preserve">Electronics Watch, </w:t>
      </w:r>
      <w:r w:rsidR="000345DD" w:rsidRPr="00D05189">
        <w:t xml:space="preserve">and </w:t>
      </w:r>
      <w:r w:rsidRPr="00D05189">
        <w:t>Ethical Trade Initiative)</w:t>
      </w:r>
      <w:r w:rsidR="000345DD" w:rsidRPr="00D05189">
        <w:t>.</w:t>
      </w:r>
    </w:p>
    <w:p w14:paraId="0E3003CB" w14:textId="11FF64E6" w:rsidR="00747909" w:rsidRPr="00D05189" w:rsidRDefault="001135AA" w:rsidP="007709E1">
      <w:pPr>
        <w:pStyle w:val="Heading1"/>
      </w:pPr>
      <w:r w:rsidRPr="00D05189">
        <w:t>The</w:t>
      </w:r>
      <w:r w:rsidR="007B4263" w:rsidRPr="00D05189">
        <w:t xml:space="preserve"> training and capacity building about slavery and human trafficking available to </w:t>
      </w:r>
      <w:r w:rsidRPr="00D05189">
        <w:t>our</w:t>
      </w:r>
      <w:r w:rsidR="007B4263" w:rsidRPr="00D05189">
        <w:t xml:space="preserve"> staff</w:t>
      </w:r>
      <w:r w:rsidR="0069097C" w:rsidRPr="00D05189">
        <w:t>:</w:t>
      </w:r>
    </w:p>
    <w:p w14:paraId="0DCE7D89" w14:textId="77777777" w:rsidR="0069097C" w:rsidRPr="007709E1" w:rsidRDefault="0069097C" w:rsidP="007709E1">
      <w:pPr>
        <w:spacing w:after="0"/>
        <w:rPr>
          <w:rFonts w:ascii="Arial" w:hAnsi="Arial" w:cs="Arial"/>
          <w:b/>
          <w:bCs/>
        </w:rPr>
      </w:pPr>
    </w:p>
    <w:p w14:paraId="7236EC57" w14:textId="549A7AF8" w:rsidR="0069097C" w:rsidRPr="007709E1" w:rsidRDefault="00A95147" w:rsidP="007709E1">
      <w:pPr>
        <w:pStyle w:val="ListParagraph-Level1"/>
        <w:numPr>
          <w:ilvl w:val="0"/>
          <w:numId w:val="30"/>
        </w:numPr>
      </w:pPr>
      <w:r w:rsidRPr="00D05189">
        <w:t>We are represented at The Higher Education Procurement Association’s (HEPA) National Responsible Procurement Group by NEUPC</w:t>
      </w:r>
      <w:r w:rsidR="00A030C7" w:rsidRPr="00D05189">
        <w:t>.</w:t>
      </w:r>
      <w:r w:rsidR="006131E8">
        <w:t xml:space="preserve"> </w:t>
      </w:r>
      <w:r w:rsidRPr="00D05189">
        <w:t>We participate in NEUPC’s regional Responsible Procurement Group which provides us</w:t>
      </w:r>
      <w:r w:rsidR="00396386" w:rsidRPr="00D05189">
        <w:t xml:space="preserve"> with</w:t>
      </w:r>
      <w:r w:rsidRPr="00D05189">
        <w:t xml:space="preserve"> training about slavery and human trafficking issues.</w:t>
      </w:r>
    </w:p>
    <w:p w14:paraId="1B7568DA" w14:textId="4735FA31" w:rsidR="0069097C" w:rsidRPr="007709E1" w:rsidRDefault="00396386" w:rsidP="007709E1">
      <w:pPr>
        <w:pStyle w:val="ListParagraph-Level1"/>
        <w:numPr>
          <w:ilvl w:val="0"/>
          <w:numId w:val="30"/>
        </w:numPr>
      </w:pPr>
      <w:r w:rsidRPr="00D05189">
        <w:t xml:space="preserve">We have access to relevant HEPA on-line training </w:t>
      </w:r>
      <w:r w:rsidR="00A74EFE" w:rsidRPr="00D05189">
        <w:t>modules.</w:t>
      </w:r>
    </w:p>
    <w:p w14:paraId="780723F3" w14:textId="36E580C3" w:rsidR="007B5AC1" w:rsidRPr="00B314D3" w:rsidRDefault="00396386" w:rsidP="00B314D3">
      <w:pPr>
        <w:pStyle w:val="ListParagraph-Level1"/>
        <w:numPr>
          <w:ilvl w:val="0"/>
          <w:numId w:val="30"/>
        </w:numPr>
        <w:rPr>
          <w:rFonts w:ascii="Arial" w:hAnsi="Arial"/>
        </w:rPr>
      </w:pPr>
      <w:r w:rsidRPr="00D05189">
        <w:t xml:space="preserve">We </w:t>
      </w:r>
      <w:r w:rsidR="00747909" w:rsidRPr="00D05189">
        <w:t>are invited</w:t>
      </w:r>
      <w:r w:rsidRPr="00D05189">
        <w:t xml:space="preserve"> attend relevant events and conferences</w:t>
      </w:r>
      <w:r w:rsidR="00747909" w:rsidRPr="00D05189">
        <w:t xml:space="preserve"> organised by HEPA and NEUPC</w:t>
      </w:r>
    </w:p>
    <w:p w14:paraId="17869E3D" w14:textId="0652B613" w:rsidR="00A95147" w:rsidRPr="00D05189" w:rsidRDefault="00747909" w:rsidP="007709E1">
      <w:pPr>
        <w:pStyle w:val="Heading1"/>
      </w:pPr>
      <w:r w:rsidRPr="00D05189">
        <w:t>The steps we intend to take, that address the risk of slavery and human trafficking taking place in our workplace, or in our supply chains</w:t>
      </w:r>
      <w:r w:rsidR="0069097C" w:rsidRPr="00D05189">
        <w:t>:</w:t>
      </w:r>
    </w:p>
    <w:p w14:paraId="5CDAAF0E" w14:textId="4C7A9031" w:rsidR="00747909" w:rsidRPr="00D05189" w:rsidRDefault="00747909" w:rsidP="007B5AC1">
      <w:pPr>
        <w:spacing w:after="0"/>
        <w:rPr>
          <w:rFonts w:ascii="Arial" w:hAnsi="Arial" w:cs="Arial"/>
          <w:i/>
          <w:iCs/>
        </w:rPr>
      </w:pPr>
    </w:p>
    <w:p w14:paraId="14FA750E" w14:textId="0E396DB1" w:rsidR="00747909" w:rsidRPr="00D05189" w:rsidRDefault="00747909" w:rsidP="0069097C">
      <w:pPr>
        <w:spacing w:after="0"/>
        <w:ind w:firstLine="360"/>
        <w:rPr>
          <w:rFonts w:ascii="Arial" w:hAnsi="Arial" w:cs="Arial"/>
        </w:rPr>
      </w:pPr>
      <w:r w:rsidRPr="00D05189">
        <w:rPr>
          <w:rFonts w:ascii="Arial" w:hAnsi="Arial" w:cs="Arial"/>
        </w:rPr>
        <w:t>In advance of our next statement, we will</w:t>
      </w:r>
      <w:r w:rsidR="001D4E39" w:rsidRPr="00D05189">
        <w:rPr>
          <w:rFonts w:ascii="Arial" w:hAnsi="Arial" w:cs="Arial"/>
        </w:rPr>
        <w:t xml:space="preserve"> continue to</w:t>
      </w:r>
    </w:p>
    <w:p w14:paraId="0DF81283" w14:textId="77777777" w:rsidR="0069097C" w:rsidRPr="00D05189" w:rsidRDefault="0069097C" w:rsidP="0069097C">
      <w:pPr>
        <w:spacing w:after="0"/>
        <w:ind w:firstLine="360"/>
        <w:rPr>
          <w:rFonts w:ascii="Arial" w:hAnsi="Arial" w:cs="Arial"/>
        </w:rPr>
      </w:pPr>
    </w:p>
    <w:p w14:paraId="1235E068" w14:textId="68BE11D7" w:rsidR="0069097C" w:rsidRPr="007709E1" w:rsidRDefault="007B5AC1" w:rsidP="007709E1">
      <w:pPr>
        <w:pStyle w:val="ListParagraph-Level1"/>
        <w:numPr>
          <w:ilvl w:val="0"/>
          <w:numId w:val="31"/>
        </w:numPr>
      </w:pPr>
      <w:r w:rsidRPr="00D05189">
        <w:t xml:space="preserve">Review existing workplace policies, updating and implementing new </w:t>
      </w:r>
      <w:r w:rsidR="001219C6" w:rsidRPr="00D05189">
        <w:t>where</w:t>
      </w:r>
      <w:r w:rsidRPr="00D05189">
        <w:t xml:space="preserve"> </w:t>
      </w:r>
      <w:r w:rsidR="00A74EFE" w:rsidRPr="00D05189">
        <w:t>appropriate.</w:t>
      </w:r>
    </w:p>
    <w:p w14:paraId="5CCB7906" w14:textId="03A65051" w:rsidR="0069097C" w:rsidRPr="007709E1" w:rsidRDefault="007B5AC1" w:rsidP="007709E1">
      <w:pPr>
        <w:pStyle w:val="ListParagraph-Level1"/>
        <w:numPr>
          <w:ilvl w:val="0"/>
          <w:numId w:val="31"/>
        </w:numPr>
      </w:pPr>
      <w:r w:rsidRPr="00D05189">
        <w:t>I</w:t>
      </w:r>
      <w:r w:rsidR="00747909" w:rsidRPr="00D05189">
        <w:t xml:space="preserve">mplement </w:t>
      </w:r>
      <w:r w:rsidR="00B33515" w:rsidRPr="00D05189">
        <w:t>Procurement Strategy</w:t>
      </w:r>
      <w:r w:rsidR="00747909" w:rsidRPr="00D05189">
        <w:t xml:space="preserve"> and Policy that makes explicit our commitment to addressing the </w:t>
      </w:r>
      <w:r w:rsidR="00A74EFE" w:rsidRPr="00D05189">
        <w:t>risks.</w:t>
      </w:r>
    </w:p>
    <w:p w14:paraId="557B70D4" w14:textId="5A2BF004" w:rsidR="0069097C" w:rsidRPr="007709E1" w:rsidRDefault="007B5AC1" w:rsidP="007709E1">
      <w:pPr>
        <w:pStyle w:val="ListParagraph-Level1"/>
        <w:numPr>
          <w:ilvl w:val="0"/>
          <w:numId w:val="31"/>
        </w:numPr>
      </w:pPr>
      <w:r w:rsidRPr="00D05189">
        <w:t xml:space="preserve">Embed a slavery and human trafficking risk assessment in our procurement </w:t>
      </w:r>
      <w:r w:rsidR="00A74EFE" w:rsidRPr="00D05189">
        <w:t>procedures.</w:t>
      </w:r>
    </w:p>
    <w:p w14:paraId="1FC811B3" w14:textId="5146814D" w:rsidR="0069097C" w:rsidRPr="007709E1" w:rsidRDefault="007B5AC1" w:rsidP="007709E1">
      <w:pPr>
        <w:pStyle w:val="ListParagraph-Level1"/>
        <w:numPr>
          <w:ilvl w:val="0"/>
          <w:numId w:val="31"/>
        </w:numPr>
      </w:pPr>
      <w:r w:rsidRPr="00D05189">
        <w:t xml:space="preserve">Update our template contract document suite to ensure relevant clauses are explicit and </w:t>
      </w:r>
      <w:r w:rsidR="00A74EFE" w:rsidRPr="00D05189">
        <w:t>robust.</w:t>
      </w:r>
    </w:p>
    <w:p w14:paraId="1316484A" w14:textId="29981F26" w:rsidR="0069097C" w:rsidRPr="007709E1" w:rsidRDefault="0001666F" w:rsidP="007709E1">
      <w:pPr>
        <w:pStyle w:val="ListParagraph-Level1"/>
        <w:numPr>
          <w:ilvl w:val="0"/>
          <w:numId w:val="31"/>
        </w:numPr>
      </w:pPr>
      <w:r w:rsidRPr="00D05189">
        <w:t>Provide o</w:t>
      </w:r>
      <w:r w:rsidR="007B5AC1" w:rsidRPr="00D05189">
        <w:t>ur</w:t>
      </w:r>
      <w:r w:rsidR="00747909" w:rsidRPr="00D05189">
        <w:t xml:space="preserve"> Sustainab</w:t>
      </w:r>
      <w:r w:rsidR="00874ED3" w:rsidRPr="00D05189">
        <w:t>ility</w:t>
      </w:r>
      <w:r w:rsidR="00747909" w:rsidRPr="00D05189">
        <w:t xml:space="preserve"> Champions Group</w:t>
      </w:r>
      <w:r w:rsidR="007B5AC1" w:rsidRPr="00D05189">
        <w:t xml:space="preserve"> wi</w:t>
      </w:r>
      <w:r w:rsidRPr="00D05189">
        <w:t>th</w:t>
      </w:r>
      <w:r w:rsidR="007B5AC1" w:rsidRPr="00D05189">
        <w:t xml:space="preserve"> training on responsible procurement and how we address the </w:t>
      </w:r>
      <w:r w:rsidR="00A74EFE" w:rsidRPr="00D05189">
        <w:t>risks</w:t>
      </w:r>
      <w:r w:rsidR="00B451DF" w:rsidRPr="00D05189">
        <w:t>, support</w:t>
      </w:r>
      <w:r w:rsidR="00874ED3" w:rsidRPr="00D05189">
        <w:t>ing</w:t>
      </w:r>
      <w:r w:rsidR="00B451DF" w:rsidRPr="00D05189">
        <w:t xml:space="preserve"> development</w:t>
      </w:r>
      <w:r w:rsidR="00036AF0" w:rsidRPr="00D05189">
        <w:t xml:space="preserve"> of the</w:t>
      </w:r>
      <w:r w:rsidR="00B451DF" w:rsidRPr="00D05189">
        <w:t xml:space="preserve"> University Sustainability Strategy and </w:t>
      </w:r>
      <w:r w:rsidR="00036AF0" w:rsidRPr="00D05189">
        <w:t>A</w:t>
      </w:r>
      <w:r w:rsidR="00B451DF" w:rsidRPr="00D05189">
        <w:t xml:space="preserve">ction </w:t>
      </w:r>
      <w:r w:rsidR="00036AF0" w:rsidRPr="00D05189">
        <w:t>Pl</w:t>
      </w:r>
      <w:r w:rsidR="00B451DF" w:rsidRPr="00D05189">
        <w:t>an</w:t>
      </w:r>
      <w:r w:rsidR="00036AF0" w:rsidRPr="00D05189">
        <w:t>.</w:t>
      </w:r>
    </w:p>
    <w:p w14:paraId="7D39B022" w14:textId="17A6ECCE" w:rsidR="00747909" w:rsidRPr="00D05189" w:rsidRDefault="00747909" w:rsidP="007709E1">
      <w:pPr>
        <w:pStyle w:val="ListParagraph-Level1"/>
        <w:numPr>
          <w:ilvl w:val="0"/>
          <w:numId w:val="31"/>
        </w:numPr>
      </w:pPr>
      <w:r w:rsidRPr="00D05189">
        <w:lastRenderedPageBreak/>
        <w:t xml:space="preserve">Measure and </w:t>
      </w:r>
      <w:r w:rsidR="007B5AC1" w:rsidRPr="00D05189">
        <w:t>publish</w:t>
      </w:r>
      <w:r w:rsidRPr="00D05189">
        <w:t xml:space="preserve"> our effectiveness in ensuring that slavery and human trafficking is not taking place in our business or supply chains, </w:t>
      </w:r>
      <w:r w:rsidR="00F47277" w:rsidRPr="00D05189">
        <w:t>particularly</w:t>
      </w:r>
      <w:r w:rsidR="0069097C" w:rsidRPr="00D05189">
        <w:t xml:space="preserve"> </w:t>
      </w:r>
      <w:r w:rsidRPr="00D05189">
        <w:t xml:space="preserve">our findings regarding </w:t>
      </w:r>
      <w:r w:rsidR="00F47277" w:rsidRPr="00D05189">
        <w:t xml:space="preserve">our </w:t>
      </w:r>
      <w:r w:rsidRPr="00D05189">
        <w:t xml:space="preserve">key </w:t>
      </w:r>
      <w:r w:rsidR="00A74EFE" w:rsidRPr="00D05189">
        <w:t>suppliers.</w:t>
      </w:r>
    </w:p>
    <w:p w14:paraId="65C2CE0A" w14:textId="6EECEE22" w:rsidR="000C76F7" w:rsidRPr="00D05189" w:rsidRDefault="000C76F7" w:rsidP="007B5AC1">
      <w:pPr>
        <w:spacing w:after="0"/>
        <w:rPr>
          <w:rFonts w:ascii="Arial" w:hAnsi="Arial" w:cs="Arial"/>
          <w:b/>
          <w:bCs/>
        </w:rPr>
      </w:pPr>
    </w:p>
    <w:p w14:paraId="1278917B" w14:textId="3671CA5D" w:rsidR="006E0604" w:rsidRPr="00D05189" w:rsidRDefault="006E0604" w:rsidP="007B5AC1">
      <w:pPr>
        <w:spacing w:after="0"/>
        <w:rPr>
          <w:rFonts w:ascii="Arial" w:hAnsi="Arial" w:cs="Arial"/>
          <w:b/>
          <w:bCs/>
        </w:rPr>
      </w:pPr>
    </w:p>
    <w:p w14:paraId="466D31D8" w14:textId="14E34CFD" w:rsidR="006E0604" w:rsidRDefault="006E0604" w:rsidP="00F47277">
      <w:pPr>
        <w:spacing w:after="0"/>
        <w:jc w:val="center"/>
        <w:rPr>
          <w:rFonts w:ascii="Arial" w:hAnsi="Arial" w:cs="Arial"/>
          <w:b/>
          <w:bCs/>
        </w:rPr>
      </w:pPr>
      <w:r w:rsidRPr="00D05189">
        <w:rPr>
          <w:rFonts w:ascii="Arial" w:hAnsi="Arial" w:cs="Arial"/>
          <w:b/>
          <w:bCs/>
        </w:rPr>
        <w:t>This statement was approved by</w:t>
      </w:r>
      <w:r w:rsidR="007C35E9" w:rsidRPr="00D05189">
        <w:rPr>
          <w:rFonts w:ascii="Arial" w:hAnsi="Arial" w:cs="Arial"/>
          <w:b/>
          <w:bCs/>
        </w:rPr>
        <w:t xml:space="preserve"> the University Executive Board</w:t>
      </w:r>
    </w:p>
    <w:p w14:paraId="1A720A8D" w14:textId="77777777" w:rsidR="00593024" w:rsidRDefault="00593024" w:rsidP="00F47277">
      <w:pPr>
        <w:spacing w:after="0"/>
        <w:jc w:val="center"/>
        <w:rPr>
          <w:rFonts w:ascii="Arial" w:hAnsi="Arial" w:cs="Arial"/>
          <w:b/>
          <w:bCs/>
        </w:rPr>
      </w:pPr>
    </w:p>
    <w:p w14:paraId="2A10EB7E" w14:textId="18BE3B23" w:rsidR="00CC3C88" w:rsidRDefault="00DB23CF" w:rsidP="00CC3C88">
      <w:pPr>
        <w:rPr>
          <w:rFonts w:ascii="Arial" w:hAnsi="Arial" w:cs="Arial"/>
        </w:rPr>
      </w:pPr>
      <w:r>
        <w:rPr>
          <w:rFonts w:ascii="Arial" w:hAnsi="Arial" w:cs="Arial"/>
        </w:rPr>
        <w:t>Signed:</w:t>
      </w:r>
      <w:r w:rsidR="006131E8">
        <w:rPr>
          <w:rFonts w:ascii="Arial" w:hAnsi="Arial" w:cs="Arial"/>
        </w:rPr>
        <w:t xml:space="preserve"> </w:t>
      </w:r>
      <w:r w:rsidR="00593024">
        <w:rPr>
          <w:rFonts w:ascii="Arial" w:hAnsi="Arial" w:cs="Arial"/>
          <w:noProof/>
        </w:rPr>
        <w:drawing>
          <wp:inline distT="0" distB="0" distL="0" distR="0" wp14:anchorId="07878EFC" wp14:editId="388F824C">
            <wp:extent cx="1066248" cy="409575"/>
            <wp:effectExtent l="0" t="0" r="635" b="0"/>
            <wp:docPr id="448313644" name="Picture 2" descr="Signature of Director of Finance and Strategic Planning, Simon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3644" name="Picture 2" descr="Signature of Director of Finance and Strategic Planning, Simon Tay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1150" cy="415299"/>
                    </a:xfrm>
                    <a:prstGeom prst="rect">
                      <a:avLst/>
                    </a:prstGeom>
                    <a:noFill/>
                  </pic:spPr>
                </pic:pic>
              </a:graphicData>
            </a:graphic>
          </wp:inline>
        </w:drawing>
      </w:r>
    </w:p>
    <w:p w14:paraId="4146413B" w14:textId="543853B9" w:rsidR="00FF6D31" w:rsidRDefault="00FF6D31" w:rsidP="00CC3C88">
      <w:pPr>
        <w:rPr>
          <w:rFonts w:ascii="Arial" w:hAnsi="Arial" w:cs="Arial"/>
        </w:rPr>
      </w:pPr>
      <w:r>
        <w:rPr>
          <w:rFonts w:ascii="Arial" w:hAnsi="Arial" w:cs="Arial"/>
        </w:rPr>
        <w:t>Simon Taylor</w:t>
      </w:r>
    </w:p>
    <w:p w14:paraId="2337B7D9" w14:textId="0E7585F5" w:rsidR="00FF6D31" w:rsidRPr="00CC3C88" w:rsidRDefault="00FF6D31" w:rsidP="00CC3C88">
      <w:pPr>
        <w:rPr>
          <w:rFonts w:ascii="Arial" w:hAnsi="Arial" w:cs="Arial"/>
        </w:rPr>
      </w:pPr>
      <w:r>
        <w:rPr>
          <w:rFonts w:ascii="Arial" w:hAnsi="Arial" w:cs="Arial"/>
        </w:rPr>
        <w:t>Director of Finance</w:t>
      </w:r>
      <w:r w:rsidR="00196B8B">
        <w:rPr>
          <w:rFonts w:ascii="Arial" w:hAnsi="Arial" w:cs="Arial"/>
        </w:rPr>
        <w:t xml:space="preserve"> and Strategic Planning</w:t>
      </w:r>
    </w:p>
    <w:p w14:paraId="02634B2C" w14:textId="77777777" w:rsidR="00CC3C88" w:rsidRDefault="00CC3C88" w:rsidP="00CC3C88">
      <w:pPr>
        <w:rPr>
          <w:rFonts w:ascii="Arial" w:hAnsi="Arial" w:cs="Arial"/>
          <w:b/>
          <w:bCs/>
        </w:rPr>
      </w:pPr>
    </w:p>
    <w:p w14:paraId="714FC5C6" w14:textId="1C632143" w:rsidR="00CC3C88" w:rsidRPr="00CC3C88" w:rsidRDefault="00CC3C88" w:rsidP="00CC3C88">
      <w:pPr>
        <w:tabs>
          <w:tab w:val="left" w:pos="9100"/>
        </w:tabs>
        <w:rPr>
          <w:rFonts w:ascii="Arial" w:hAnsi="Arial" w:cs="Arial"/>
        </w:rPr>
      </w:pPr>
      <w:r>
        <w:rPr>
          <w:rFonts w:ascii="Arial" w:hAnsi="Arial" w:cs="Arial"/>
        </w:rPr>
        <w:tab/>
      </w:r>
    </w:p>
    <w:sectPr w:rsidR="00CC3C88" w:rsidRPr="00CC3C88" w:rsidSect="00D05AA9">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51DC" w14:textId="77777777" w:rsidR="00911831" w:rsidRDefault="00911831" w:rsidP="00B314D3">
      <w:pPr>
        <w:spacing w:after="0" w:line="240" w:lineRule="auto"/>
      </w:pPr>
      <w:r>
        <w:separator/>
      </w:r>
    </w:p>
  </w:endnote>
  <w:endnote w:type="continuationSeparator" w:id="0">
    <w:p w14:paraId="4A3C4E5F" w14:textId="77777777" w:rsidR="00911831" w:rsidRDefault="00911831" w:rsidP="00B3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948F" w14:textId="77777777" w:rsidR="00911831" w:rsidRDefault="00911831" w:rsidP="00B314D3">
      <w:pPr>
        <w:spacing w:after="0" w:line="240" w:lineRule="auto"/>
      </w:pPr>
      <w:r>
        <w:separator/>
      </w:r>
    </w:p>
  </w:footnote>
  <w:footnote w:type="continuationSeparator" w:id="0">
    <w:p w14:paraId="3225E33F" w14:textId="77777777" w:rsidR="00911831" w:rsidRDefault="00911831" w:rsidP="00B3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D1AD" w14:textId="0A64044E" w:rsidR="00B314D3" w:rsidRDefault="00B314D3" w:rsidP="00D05AA9">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EC64" w14:textId="0E7CE07D" w:rsidR="00D05AA9" w:rsidRDefault="00D05AA9" w:rsidP="00D05AA9">
    <w:pPr>
      <w:pStyle w:val="Header"/>
      <w:spacing w:after="240"/>
    </w:pPr>
    <w:r>
      <w:rPr>
        <w:noProof/>
      </w:rPr>
      <w:drawing>
        <wp:inline distT="0" distB="0" distL="0" distR="0" wp14:anchorId="67BCD301" wp14:editId="29AB6407">
          <wp:extent cx="2340000" cy="679239"/>
          <wp:effectExtent l="0" t="0" r="3175" b="6985"/>
          <wp:docPr id="1712147467" name="Picture 2" descr="Leeds Trin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47467" name="Picture 2" descr="Leeds Trinity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2340000" cy="679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A1"/>
    <w:multiLevelType w:val="hybridMultilevel"/>
    <w:tmpl w:val="E90284D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F14A8F"/>
    <w:multiLevelType w:val="hybridMultilevel"/>
    <w:tmpl w:val="4A18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117BD"/>
    <w:multiLevelType w:val="hybridMultilevel"/>
    <w:tmpl w:val="B25E30EC"/>
    <w:lvl w:ilvl="0" w:tplc="08090013">
      <w:start w:val="1"/>
      <w:numFmt w:val="upp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7F2F64"/>
    <w:multiLevelType w:val="hybridMultilevel"/>
    <w:tmpl w:val="7CD093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7F1FAE"/>
    <w:multiLevelType w:val="hybridMultilevel"/>
    <w:tmpl w:val="35960B8C"/>
    <w:lvl w:ilvl="0" w:tplc="204A42F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245D3"/>
    <w:multiLevelType w:val="hybridMultilevel"/>
    <w:tmpl w:val="B25E30EC"/>
    <w:lvl w:ilvl="0" w:tplc="08090013">
      <w:start w:val="1"/>
      <w:numFmt w:val="upp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CD806DE"/>
    <w:multiLevelType w:val="hybridMultilevel"/>
    <w:tmpl w:val="3C28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D6AB3"/>
    <w:multiLevelType w:val="hybridMultilevel"/>
    <w:tmpl w:val="385206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B02451"/>
    <w:multiLevelType w:val="hybridMultilevel"/>
    <w:tmpl w:val="E74AC3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E6338"/>
    <w:multiLevelType w:val="hybridMultilevel"/>
    <w:tmpl w:val="3ECC661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463B0"/>
    <w:multiLevelType w:val="hybridMultilevel"/>
    <w:tmpl w:val="CE5402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221DC9"/>
    <w:multiLevelType w:val="hybridMultilevel"/>
    <w:tmpl w:val="CA9C3F3E"/>
    <w:lvl w:ilvl="0" w:tplc="08090013">
      <w:start w:val="1"/>
      <w:numFmt w:val="upp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D6A1B9F"/>
    <w:multiLevelType w:val="hybridMultilevel"/>
    <w:tmpl w:val="0E10DC14"/>
    <w:lvl w:ilvl="0" w:tplc="A97A2BDC">
      <w:start w:val="1"/>
      <w:numFmt w:val="lowerLetter"/>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805F2E"/>
    <w:multiLevelType w:val="hybridMultilevel"/>
    <w:tmpl w:val="B25E30EC"/>
    <w:lvl w:ilvl="0" w:tplc="08090013">
      <w:start w:val="1"/>
      <w:numFmt w:val="upperRoman"/>
      <w:lvlText w:val="%1."/>
      <w:lvlJc w:val="righ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2B959A8"/>
    <w:multiLevelType w:val="hybridMultilevel"/>
    <w:tmpl w:val="71287A3A"/>
    <w:lvl w:ilvl="0" w:tplc="9ACC31A0">
      <w:start w:val="1"/>
      <w:numFmt w:val="lowerLetter"/>
      <w:pStyle w:val="ListParagraph-Level1"/>
      <w:lvlText w:val="%1)"/>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055DAA"/>
    <w:multiLevelType w:val="hybridMultilevel"/>
    <w:tmpl w:val="2C38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50996"/>
    <w:multiLevelType w:val="hybridMultilevel"/>
    <w:tmpl w:val="E07C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94F"/>
    <w:multiLevelType w:val="hybridMultilevel"/>
    <w:tmpl w:val="824E7AC0"/>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443191"/>
    <w:multiLevelType w:val="hybridMultilevel"/>
    <w:tmpl w:val="95B24FD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778FF"/>
    <w:multiLevelType w:val="hybridMultilevel"/>
    <w:tmpl w:val="5A9C77E6"/>
    <w:lvl w:ilvl="0" w:tplc="202209C8">
      <w:start w:val="1"/>
      <w:numFmt w:val="lowerRoman"/>
      <w:pStyle w:val="ListParagraph"/>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DDE76D0"/>
    <w:multiLevelType w:val="hybridMultilevel"/>
    <w:tmpl w:val="D876B48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D354D"/>
    <w:multiLevelType w:val="hybridMultilevel"/>
    <w:tmpl w:val="B76AE0AE"/>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F8C7D8A"/>
    <w:multiLevelType w:val="hybridMultilevel"/>
    <w:tmpl w:val="3ECC661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1031988">
    <w:abstractNumId w:val="15"/>
  </w:num>
  <w:num w:numId="2" w16cid:durableId="487672919">
    <w:abstractNumId w:val="10"/>
  </w:num>
  <w:num w:numId="3" w16cid:durableId="259604223">
    <w:abstractNumId w:val="1"/>
  </w:num>
  <w:num w:numId="4" w16cid:durableId="2049598419">
    <w:abstractNumId w:val="16"/>
  </w:num>
  <w:num w:numId="5" w16cid:durableId="1345783544">
    <w:abstractNumId w:val="8"/>
  </w:num>
  <w:num w:numId="6" w16cid:durableId="169218196">
    <w:abstractNumId w:val="6"/>
  </w:num>
  <w:num w:numId="7" w16cid:durableId="1556165819">
    <w:abstractNumId w:val="20"/>
  </w:num>
  <w:num w:numId="8" w16cid:durableId="2052462794">
    <w:abstractNumId w:val="14"/>
  </w:num>
  <w:num w:numId="9" w16cid:durableId="909074862">
    <w:abstractNumId w:val="7"/>
  </w:num>
  <w:num w:numId="10" w16cid:durableId="816532033">
    <w:abstractNumId w:val="11"/>
  </w:num>
  <w:num w:numId="11" w16cid:durableId="1958171244">
    <w:abstractNumId w:val="2"/>
  </w:num>
  <w:num w:numId="12" w16cid:durableId="834607417">
    <w:abstractNumId w:val="5"/>
  </w:num>
  <w:num w:numId="13" w16cid:durableId="1646859823">
    <w:abstractNumId w:val="17"/>
  </w:num>
  <w:num w:numId="14" w16cid:durableId="690760335">
    <w:abstractNumId w:val="13"/>
  </w:num>
  <w:num w:numId="15" w16cid:durableId="740831802">
    <w:abstractNumId w:val="0"/>
  </w:num>
  <w:num w:numId="16" w16cid:durableId="334890644">
    <w:abstractNumId w:val="18"/>
  </w:num>
  <w:num w:numId="17" w16cid:durableId="1124344758">
    <w:abstractNumId w:val="9"/>
  </w:num>
  <w:num w:numId="18" w16cid:durableId="1310405235">
    <w:abstractNumId w:val="22"/>
  </w:num>
  <w:num w:numId="19" w16cid:durableId="1205681426">
    <w:abstractNumId w:val="4"/>
  </w:num>
  <w:num w:numId="20" w16cid:durableId="2023508037">
    <w:abstractNumId w:val="12"/>
  </w:num>
  <w:num w:numId="21" w16cid:durableId="39667548">
    <w:abstractNumId w:val="21"/>
  </w:num>
  <w:num w:numId="22" w16cid:durableId="1140029278">
    <w:abstractNumId w:val="3"/>
  </w:num>
  <w:num w:numId="23" w16cid:durableId="1517229416">
    <w:abstractNumId w:val="19"/>
  </w:num>
  <w:num w:numId="24" w16cid:durableId="20716393">
    <w:abstractNumId w:val="19"/>
    <w:lvlOverride w:ilvl="0">
      <w:startOverride w:val="1"/>
    </w:lvlOverride>
  </w:num>
  <w:num w:numId="25" w16cid:durableId="1842810680">
    <w:abstractNumId w:val="19"/>
    <w:lvlOverride w:ilvl="0">
      <w:startOverride w:val="1"/>
    </w:lvlOverride>
  </w:num>
  <w:num w:numId="26" w16cid:durableId="335301679">
    <w:abstractNumId w:val="14"/>
    <w:lvlOverride w:ilvl="0">
      <w:startOverride w:val="1"/>
    </w:lvlOverride>
  </w:num>
  <w:num w:numId="27" w16cid:durableId="1465922996">
    <w:abstractNumId w:val="14"/>
    <w:lvlOverride w:ilvl="0">
      <w:startOverride w:val="1"/>
    </w:lvlOverride>
  </w:num>
  <w:num w:numId="28" w16cid:durableId="88551323">
    <w:abstractNumId w:val="19"/>
    <w:lvlOverride w:ilvl="0">
      <w:startOverride w:val="1"/>
    </w:lvlOverride>
  </w:num>
  <w:num w:numId="29" w16cid:durableId="414087198">
    <w:abstractNumId w:val="14"/>
    <w:lvlOverride w:ilvl="0">
      <w:startOverride w:val="1"/>
    </w:lvlOverride>
  </w:num>
  <w:num w:numId="30" w16cid:durableId="608243306">
    <w:abstractNumId w:val="14"/>
    <w:lvlOverride w:ilvl="0">
      <w:startOverride w:val="1"/>
    </w:lvlOverride>
  </w:num>
  <w:num w:numId="31" w16cid:durableId="118721000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E"/>
    <w:rsid w:val="00001105"/>
    <w:rsid w:val="00013017"/>
    <w:rsid w:val="000143ED"/>
    <w:rsid w:val="00014F9C"/>
    <w:rsid w:val="0001666F"/>
    <w:rsid w:val="000345DD"/>
    <w:rsid w:val="00036AF0"/>
    <w:rsid w:val="00062AEA"/>
    <w:rsid w:val="000A78DC"/>
    <w:rsid w:val="000B68CA"/>
    <w:rsid w:val="000C76F7"/>
    <w:rsid w:val="00113341"/>
    <w:rsid w:val="001135AA"/>
    <w:rsid w:val="001219C6"/>
    <w:rsid w:val="00141474"/>
    <w:rsid w:val="001603AF"/>
    <w:rsid w:val="00163A92"/>
    <w:rsid w:val="00173F82"/>
    <w:rsid w:val="00196B8B"/>
    <w:rsid w:val="00197C54"/>
    <w:rsid w:val="001B13B6"/>
    <w:rsid w:val="001C2A84"/>
    <w:rsid w:val="001D4E39"/>
    <w:rsid w:val="00252E5F"/>
    <w:rsid w:val="00254AC7"/>
    <w:rsid w:val="00260D0E"/>
    <w:rsid w:val="00272052"/>
    <w:rsid w:val="00276F35"/>
    <w:rsid w:val="00291613"/>
    <w:rsid w:val="002B77C0"/>
    <w:rsid w:val="002D4294"/>
    <w:rsid w:val="003007B8"/>
    <w:rsid w:val="00301E65"/>
    <w:rsid w:val="0031483E"/>
    <w:rsid w:val="00323E3B"/>
    <w:rsid w:val="003333F0"/>
    <w:rsid w:val="00364540"/>
    <w:rsid w:val="003664F5"/>
    <w:rsid w:val="0036798B"/>
    <w:rsid w:val="00396386"/>
    <w:rsid w:val="003A2961"/>
    <w:rsid w:val="003D218D"/>
    <w:rsid w:val="003F0BD2"/>
    <w:rsid w:val="003F6A50"/>
    <w:rsid w:val="00446F09"/>
    <w:rsid w:val="004536E4"/>
    <w:rsid w:val="00455FDC"/>
    <w:rsid w:val="004813EB"/>
    <w:rsid w:val="004B0B17"/>
    <w:rsid w:val="004B61F7"/>
    <w:rsid w:val="004B6516"/>
    <w:rsid w:val="00510DB0"/>
    <w:rsid w:val="0052458F"/>
    <w:rsid w:val="00580146"/>
    <w:rsid w:val="00585B64"/>
    <w:rsid w:val="00593024"/>
    <w:rsid w:val="005C05A7"/>
    <w:rsid w:val="005C3639"/>
    <w:rsid w:val="006131E8"/>
    <w:rsid w:val="00613FA3"/>
    <w:rsid w:val="0065288F"/>
    <w:rsid w:val="00672640"/>
    <w:rsid w:val="00673D0C"/>
    <w:rsid w:val="0069097C"/>
    <w:rsid w:val="0069129C"/>
    <w:rsid w:val="006D4645"/>
    <w:rsid w:val="006E0604"/>
    <w:rsid w:val="00713124"/>
    <w:rsid w:val="00720D87"/>
    <w:rsid w:val="007319BE"/>
    <w:rsid w:val="00747909"/>
    <w:rsid w:val="00767C3A"/>
    <w:rsid w:val="007709E1"/>
    <w:rsid w:val="00774A83"/>
    <w:rsid w:val="007B4263"/>
    <w:rsid w:val="007B5AC1"/>
    <w:rsid w:val="007C35E9"/>
    <w:rsid w:val="007C6362"/>
    <w:rsid w:val="007D4D6D"/>
    <w:rsid w:val="00850EF8"/>
    <w:rsid w:val="00861C8D"/>
    <w:rsid w:val="00874ED3"/>
    <w:rsid w:val="00880BF9"/>
    <w:rsid w:val="00882BC4"/>
    <w:rsid w:val="008A10F6"/>
    <w:rsid w:val="008C3237"/>
    <w:rsid w:val="008F4681"/>
    <w:rsid w:val="00900F94"/>
    <w:rsid w:val="00911831"/>
    <w:rsid w:val="00925300"/>
    <w:rsid w:val="00930ECB"/>
    <w:rsid w:val="0094140D"/>
    <w:rsid w:val="00941942"/>
    <w:rsid w:val="00943556"/>
    <w:rsid w:val="00976910"/>
    <w:rsid w:val="00976A50"/>
    <w:rsid w:val="00A030C7"/>
    <w:rsid w:val="00A1439B"/>
    <w:rsid w:val="00A30934"/>
    <w:rsid w:val="00A348E3"/>
    <w:rsid w:val="00A441ED"/>
    <w:rsid w:val="00A45614"/>
    <w:rsid w:val="00A60A90"/>
    <w:rsid w:val="00A612EF"/>
    <w:rsid w:val="00A7388E"/>
    <w:rsid w:val="00A74EFE"/>
    <w:rsid w:val="00A91AA4"/>
    <w:rsid w:val="00A95147"/>
    <w:rsid w:val="00AC2CBB"/>
    <w:rsid w:val="00AD1E6F"/>
    <w:rsid w:val="00B314D3"/>
    <w:rsid w:val="00B32FD3"/>
    <w:rsid w:val="00B33515"/>
    <w:rsid w:val="00B451DF"/>
    <w:rsid w:val="00B63CDB"/>
    <w:rsid w:val="00B744DD"/>
    <w:rsid w:val="00B93B61"/>
    <w:rsid w:val="00BA0369"/>
    <w:rsid w:val="00BC0106"/>
    <w:rsid w:val="00BE63F1"/>
    <w:rsid w:val="00BF1DA9"/>
    <w:rsid w:val="00C4740B"/>
    <w:rsid w:val="00C50746"/>
    <w:rsid w:val="00C614B5"/>
    <w:rsid w:val="00C93871"/>
    <w:rsid w:val="00CA52A9"/>
    <w:rsid w:val="00CC3C88"/>
    <w:rsid w:val="00CC7764"/>
    <w:rsid w:val="00CE3978"/>
    <w:rsid w:val="00CF2C82"/>
    <w:rsid w:val="00D05189"/>
    <w:rsid w:val="00D05AA9"/>
    <w:rsid w:val="00D14BEF"/>
    <w:rsid w:val="00D16A0D"/>
    <w:rsid w:val="00D33F35"/>
    <w:rsid w:val="00D74B96"/>
    <w:rsid w:val="00D8402C"/>
    <w:rsid w:val="00D84874"/>
    <w:rsid w:val="00D94B3E"/>
    <w:rsid w:val="00D95B84"/>
    <w:rsid w:val="00DB0925"/>
    <w:rsid w:val="00DB23CF"/>
    <w:rsid w:val="00DD78EA"/>
    <w:rsid w:val="00E044ED"/>
    <w:rsid w:val="00E26630"/>
    <w:rsid w:val="00E33C9E"/>
    <w:rsid w:val="00E60641"/>
    <w:rsid w:val="00E87CB4"/>
    <w:rsid w:val="00E96A70"/>
    <w:rsid w:val="00EA6278"/>
    <w:rsid w:val="00EC27E4"/>
    <w:rsid w:val="00EC6BAB"/>
    <w:rsid w:val="00ED1BAD"/>
    <w:rsid w:val="00ED71B8"/>
    <w:rsid w:val="00F47277"/>
    <w:rsid w:val="00F93EC6"/>
    <w:rsid w:val="00FA4E58"/>
    <w:rsid w:val="00FC621B"/>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AD98"/>
  <w15:chartTrackingRefBased/>
  <w15:docId w15:val="{EE466A44-5A2C-4E6D-80AE-CCEB7498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9"/>
  </w:style>
  <w:style w:type="paragraph" w:styleId="Heading1">
    <w:name w:val="heading 1"/>
    <w:basedOn w:val="Normal"/>
    <w:next w:val="Normal"/>
    <w:link w:val="Heading1Char"/>
    <w:uiPriority w:val="9"/>
    <w:qFormat/>
    <w:rsid w:val="00E87CB4"/>
    <w:pPr>
      <w:keepNext/>
      <w:keepLines/>
      <w:numPr>
        <w:numId w:val="19"/>
      </w:numPr>
      <w:spacing w:before="240" w:after="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E87CB4"/>
    <w:pPr>
      <w:keepNext/>
      <w:keepLines/>
      <w:numPr>
        <w:numId w:val="20"/>
      </w:numPr>
      <w:spacing w:before="40" w:after="0"/>
      <w:outlineLvl w:val="1"/>
    </w:pPr>
    <w:rPr>
      <w:rFonts w:asciiTheme="majorHAnsi" w:eastAsiaTheme="majorEastAsia" w:hAnsiTheme="majorHAnsi" w:cstheme="majorBid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14D3"/>
    <w:pPr>
      <w:numPr>
        <w:numId w:val="23"/>
      </w:numPr>
      <w:ind w:left="1434" w:hanging="357"/>
    </w:pPr>
    <w:rPr>
      <w:sz w:val="24"/>
    </w:rPr>
  </w:style>
  <w:style w:type="character" w:customStyle="1" w:styleId="Heading1Char">
    <w:name w:val="Heading 1 Char"/>
    <w:basedOn w:val="DefaultParagraphFont"/>
    <w:link w:val="Heading1"/>
    <w:uiPriority w:val="9"/>
    <w:rsid w:val="00E87CB4"/>
    <w:rPr>
      <w:rFonts w:asciiTheme="majorHAnsi" w:eastAsiaTheme="majorEastAsia" w:hAnsiTheme="majorHAnsi" w:cstheme="majorBidi"/>
      <w:sz w:val="36"/>
      <w:szCs w:val="32"/>
    </w:rPr>
  </w:style>
  <w:style w:type="paragraph" w:styleId="Title">
    <w:name w:val="Title"/>
    <w:basedOn w:val="Normal"/>
    <w:next w:val="Normal"/>
    <w:link w:val="TitleChar"/>
    <w:uiPriority w:val="10"/>
    <w:qFormat/>
    <w:rsid w:val="00770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9E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B4"/>
    <w:rPr>
      <w:rFonts w:asciiTheme="majorHAnsi" w:eastAsiaTheme="majorEastAsia" w:hAnsiTheme="majorHAnsi" w:cstheme="majorBidi"/>
      <w:sz w:val="32"/>
      <w:szCs w:val="26"/>
    </w:rPr>
  </w:style>
  <w:style w:type="paragraph" w:customStyle="1" w:styleId="ListParagraph-Level1">
    <w:name w:val="List Paragraph - Level 1"/>
    <w:basedOn w:val="ListParagraph"/>
    <w:link w:val="ListParagraph-Level1Char"/>
    <w:qFormat/>
    <w:rsid w:val="00B314D3"/>
    <w:pPr>
      <w:numPr>
        <w:numId w:val="8"/>
      </w:numPr>
      <w:ind w:left="1077" w:hanging="357"/>
    </w:pPr>
    <w:rPr>
      <w:rFonts w:cs="Arial"/>
    </w:rPr>
  </w:style>
  <w:style w:type="character" w:customStyle="1" w:styleId="ListParagraphChar">
    <w:name w:val="List Paragraph Char"/>
    <w:basedOn w:val="DefaultParagraphFont"/>
    <w:link w:val="ListParagraph"/>
    <w:uiPriority w:val="34"/>
    <w:rsid w:val="00B314D3"/>
    <w:rPr>
      <w:sz w:val="24"/>
    </w:rPr>
  </w:style>
  <w:style w:type="character" w:customStyle="1" w:styleId="ListParagraph-Level1Char">
    <w:name w:val="List Paragraph - Level 1 Char"/>
    <w:basedOn w:val="ListParagraphChar"/>
    <w:link w:val="ListParagraph-Level1"/>
    <w:rsid w:val="00B314D3"/>
    <w:rPr>
      <w:rFonts w:cs="Arial"/>
      <w:sz w:val="24"/>
    </w:rPr>
  </w:style>
  <w:style w:type="paragraph" w:styleId="Header">
    <w:name w:val="header"/>
    <w:basedOn w:val="Normal"/>
    <w:link w:val="HeaderChar"/>
    <w:uiPriority w:val="99"/>
    <w:unhideWhenUsed/>
    <w:rsid w:val="00B31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D3"/>
  </w:style>
  <w:style w:type="paragraph" w:styleId="Footer">
    <w:name w:val="footer"/>
    <w:basedOn w:val="Normal"/>
    <w:link w:val="FooterChar"/>
    <w:uiPriority w:val="99"/>
    <w:unhideWhenUsed/>
    <w:rsid w:val="00B31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Trinity University Slavery and Human Trafficking Statement</dc:title>
  <dc:subject/>
  <dc:creator>Mark Hayter</dc:creator>
  <cp:keywords/>
  <dc:description/>
  <cp:lastModifiedBy>Alex Jennings</cp:lastModifiedBy>
  <cp:revision>18</cp:revision>
  <dcterms:created xsi:type="dcterms:W3CDTF">2026-01-19T14:02:00Z</dcterms:created>
  <dcterms:modified xsi:type="dcterms:W3CDTF">2026-01-19T14:32:00Z</dcterms:modified>
</cp:coreProperties>
</file>